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>附件1</w:t>
      </w:r>
    </w:p>
    <w:p w:rsidR="008360A6" w:rsidRPr="00BD7D3A" w:rsidRDefault="008360A6" w:rsidP="008360A6">
      <w:pPr>
        <w:pStyle w:val="a3"/>
        <w:spacing w:line="240" w:lineRule="auto"/>
        <w:jc w:val="center"/>
        <w:rPr>
          <w:rFonts w:hint="eastAsia"/>
          <w:color w:val="000000"/>
        </w:rPr>
      </w:pPr>
      <w:r w:rsidRPr="00BD7D3A">
        <w:rPr>
          <w:rStyle w:val="a4"/>
          <w:rFonts w:hint="eastAsia"/>
          <w:color w:val="000000"/>
        </w:rPr>
        <w:t>厦门市“十二五”文化产业发展专项规划提出的</w:t>
      </w:r>
    </w:p>
    <w:p w:rsidR="008360A6" w:rsidRDefault="008360A6" w:rsidP="008360A6">
      <w:pPr>
        <w:pStyle w:val="a3"/>
        <w:spacing w:line="240" w:lineRule="auto"/>
        <w:jc w:val="center"/>
        <w:rPr>
          <w:rStyle w:val="a4"/>
          <w:rFonts w:hint="eastAsia"/>
          <w:color w:val="000000"/>
        </w:rPr>
      </w:pPr>
      <w:r w:rsidRPr="00BD7D3A">
        <w:rPr>
          <w:rStyle w:val="a4"/>
          <w:rFonts w:hint="eastAsia"/>
          <w:color w:val="000000"/>
        </w:rPr>
        <w:t>重点鼓励发展的四大文化产业集群目录</w:t>
      </w:r>
    </w:p>
    <w:p w:rsidR="008360A6" w:rsidRPr="00BD7D3A" w:rsidRDefault="008360A6" w:rsidP="008360A6">
      <w:pPr>
        <w:pStyle w:val="a3"/>
        <w:spacing w:line="240" w:lineRule="auto"/>
        <w:jc w:val="center"/>
        <w:rPr>
          <w:rFonts w:hint="eastAsia"/>
          <w:color w:val="000000"/>
        </w:rPr>
      </w:pP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一、创意设计产业集群涵盖的产业门类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1．工业设计。促进与工业生产相关的研发和设计活动，包括工业设计、平面设计、软件设计、环保设计、广告设计、产品设计、服装设计、工艺美术品设计等领域。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2．数字设计。促进与网络、数字等高技术产品相关的研发和设计活动，包括数字设计、体验设计、网络游戏、数字娱乐、网络服务等领域。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3．建筑设计。促进与建筑、环境等有关的研发和设计活动，包括建筑设计、景观设计、装饰设计、室内设计等。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4．时尚设计。促进与时尚相关联的研发和设计活动，包括概念设计、时尚设计、服装设计、广告设计、品牌企划、时尚沙龙、时尚传媒等。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二、文化旅游产业集群涵盖的产业门类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1．演艺娱乐业；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2．文化会展业；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3．古玩与艺术品业；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4．</w:t>
      </w:r>
      <w:proofErr w:type="gramStart"/>
      <w:r w:rsidRPr="00BD7D3A">
        <w:rPr>
          <w:rFonts w:hint="eastAsia"/>
          <w:color w:val="000000"/>
        </w:rPr>
        <w:t>文博图业</w:t>
      </w:r>
      <w:proofErr w:type="gramEnd"/>
      <w:r w:rsidRPr="00BD7D3A">
        <w:rPr>
          <w:rFonts w:hint="eastAsia"/>
          <w:color w:val="000000"/>
        </w:rPr>
        <w:t>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5．主题公园业；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6．体育休闲产业；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7．</w:t>
      </w:r>
      <w:proofErr w:type="gramStart"/>
      <w:r w:rsidRPr="00BD7D3A">
        <w:rPr>
          <w:rFonts w:hint="eastAsia"/>
          <w:color w:val="000000"/>
        </w:rPr>
        <w:t>节庆赛事</w:t>
      </w:r>
      <w:proofErr w:type="gramEnd"/>
      <w:r w:rsidRPr="00BD7D3A">
        <w:rPr>
          <w:rFonts w:hint="eastAsia"/>
          <w:color w:val="000000"/>
        </w:rPr>
        <w:t>产业等。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三、影视动画产业集群涵盖的产业门类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1．影视剧本创作；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2．影视拍摄；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3．动画制作；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4．影视动画后期制作；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5．动画配音；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6．影视博览交易；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7．影视衍生品产业等。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四、数字内容产业集群涵盖的产业门类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1．数字出版；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2．网络游戏；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3．数字动漫；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4．移动多媒体；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5．数字学习；</w:t>
      </w:r>
    </w:p>
    <w:p w:rsidR="008360A6" w:rsidRPr="00BD7D3A" w:rsidRDefault="008360A6" w:rsidP="008360A6">
      <w:pPr>
        <w:pStyle w:val="a3"/>
        <w:spacing w:line="240" w:lineRule="auto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 xml:space="preserve">　　6．互联网视频娱乐；</w:t>
      </w:r>
    </w:p>
    <w:p w:rsidR="008360A6" w:rsidRDefault="008360A6" w:rsidP="008360A6">
      <w:pPr>
        <w:pStyle w:val="a3"/>
        <w:spacing w:line="240" w:lineRule="auto"/>
        <w:ind w:firstLine="480"/>
        <w:rPr>
          <w:rFonts w:hint="eastAsia"/>
          <w:color w:val="000000"/>
        </w:rPr>
      </w:pPr>
      <w:r w:rsidRPr="00BD7D3A">
        <w:rPr>
          <w:rFonts w:hint="eastAsia"/>
          <w:color w:val="000000"/>
        </w:rPr>
        <w:t>7．互联网信息服务业等</w:t>
      </w:r>
    </w:p>
    <w:p w:rsidR="008360A6" w:rsidRDefault="008360A6" w:rsidP="008360A6">
      <w:pPr>
        <w:pStyle w:val="a3"/>
        <w:spacing w:line="240" w:lineRule="auto"/>
        <w:ind w:firstLine="480"/>
        <w:rPr>
          <w:rFonts w:hint="eastAsia"/>
          <w:color w:val="000000"/>
        </w:rPr>
      </w:pPr>
    </w:p>
    <w:p w:rsidR="00EF0E43" w:rsidRPr="008360A6" w:rsidRDefault="00EF0E43" w:rsidP="008360A6">
      <w:pPr>
        <w:pStyle w:val="a3"/>
        <w:spacing w:line="240" w:lineRule="auto"/>
        <w:rPr>
          <w:color w:val="000000"/>
        </w:rPr>
      </w:pPr>
    </w:p>
    <w:sectPr w:rsidR="00EF0E43" w:rsidRPr="008360A6" w:rsidSect="00EF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0A6"/>
    <w:rsid w:val="008360A6"/>
    <w:rsid w:val="00EF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60A6"/>
    <w:pPr>
      <w:widowControl/>
      <w:spacing w:line="5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836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许晓林</dc:creator>
  <cp:lastModifiedBy>许晓林</cp:lastModifiedBy>
  <cp:revision>1</cp:revision>
  <dcterms:created xsi:type="dcterms:W3CDTF">2017-12-11T07:27:00Z</dcterms:created>
  <dcterms:modified xsi:type="dcterms:W3CDTF">2017-12-11T07:28:00Z</dcterms:modified>
</cp:coreProperties>
</file>