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301A65FB">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w:t>
      </w:r>
      <w:r>
        <w:rPr>
          <w:rFonts w:hint="eastAsia" w:ascii="宋体" w:hAnsi="宋体"/>
          <w:sz w:val="24"/>
          <w:u w:val="single"/>
        </w:rPr>
        <w:t>福建省福投投资有限责任公司</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14:paraId="476BDE9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sz w:val="24"/>
          <w:u w:val="single"/>
        </w:rPr>
        <w:t xml:space="preserve"> 91350000158142463R</w:t>
      </w:r>
      <w:r>
        <w:rPr>
          <w:rFonts w:hint="eastAsia" w:ascii="宋体" w:hAnsi="宋体"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14:paraId="58EEAE32">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福州市鼓楼区古田路华福大厦地下11个车位，其中：地下一层5个（1#、2#、4#、21#、26#），地下二层6个（1#、2#、3#、10#、11#、12#）</w:t>
      </w:r>
      <w:r>
        <w:rPr>
          <w:rFonts w:hint="eastAsia" w:ascii="宋体" w:hAnsi="宋体"/>
          <w:sz w:val="24"/>
          <w:u w:val="single"/>
        </w:rPr>
        <w:t xml:space="preserve"> </w:t>
      </w:r>
      <w:r>
        <w:rPr>
          <w:rFonts w:hint="eastAsia" w:ascii="宋体" w:hAnsi="宋体"/>
          <w:sz w:val="24"/>
        </w:rPr>
        <w:t>，具体位置及范围详见本合同附件一平面图所示（以下简称“该租赁房屋”）。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车位</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36</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4AE65B">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），不包含该租赁房屋的租金外一切费用。</w:t>
      </w:r>
    </w:p>
    <w:p w14:paraId="26689B05">
      <w:pPr>
        <w:snapToGrid w:val="0"/>
        <w:spacing w:line="480" w:lineRule="exact"/>
        <w:ind w:firstLine="480" w:firstLineChars="200"/>
        <w:rPr>
          <w:rFonts w:hint="eastAsia" w:ascii="仿宋_GB2312" w:hAnsi="仿宋_GB2312" w:cs="仿宋_GB2312"/>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在合同履行过程中，如增值税税率因国家政策变化而发生调整，本租赁合同的含税总价仍保持不变。</w:t>
      </w:r>
    </w:p>
    <w:p w14:paraId="1EA93EAC">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cs="Times New Roman"/>
          <w:sz w:val="24"/>
          <w:u w:val="single"/>
          <w:lang w:val="en-US" w:eastAsia="zh-CN"/>
        </w:rPr>
        <w:t>无</w:t>
      </w:r>
      <w:r>
        <w:rPr>
          <w:rFonts w:hint="eastAsia" w:ascii="宋体" w:hAnsi="宋体" w:cs="Times New Roman"/>
          <w:sz w:val="24"/>
        </w:rPr>
        <w:t xml:space="preserve"> </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兴业银行福州分行湖东支行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118060100100026908</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lang w:val="en-US" w:eastAsia="zh-CN"/>
        </w:rPr>
        <w:t xml:space="preserve">福建省福投投资有限责任公司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w:t>
      </w:r>
      <w:r>
        <w:rPr>
          <w:rFonts w:hint="eastAsia" w:ascii="宋体" w:hAnsi="宋体"/>
          <w:sz w:val="24"/>
          <w:lang w:val="en-US" w:eastAsia="zh-CN"/>
        </w:rPr>
        <w:t>无装修免租期</w:t>
      </w:r>
      <w:r>
        <w:rPr>
          <w:rFonts w:hint="eastAsia" w:ascii="宋体" w:hAnsi="宋体"/>
          <w:sz w:val="24"/>
        </w:rPr>
        <w:t>。</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F92D889">
      <w:pPr>
        <w:snapToGrid w:val="0"/>
        <w:spacing w:line="480" w:lineRule="exact"/>
        <w:ind w:firstLine="482" w:firstLineChars="200"/>
        <w:rPr>
          <w:rFonts w:hint="eastAsia" w:ascii="宋体" w:hAnsi="宋体"/>
          <w:b/>
          <w:sz w:val="24"/>
        </w:rPr>
      </w:pPr>
      <w:bookmarkStart w:id="0" w:name="_GoBack"/>
      <w:bookmarkEnd w:id="0"/>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059B00A7"/>
    <w:rsid w:val="08DD09D6"/>
    <w:rsid w:val="12C56763"/>
    <w:rsid w:val="169C4F0C"/>
    <w:rsid w:val="17A44B83"/>
    <w:rsid w:val="19CC6F5F"/>
    <w:rsid w:val="33B646B8"/>
    <w:rsid w:val="365F7A9E"/>
    <w:rsid w:val="384D026F"/>
    <w:rsid w:val="3EE37974"/>
    <w:rsid w:val="430A7FC1"/>
    <w:rsid w:val="44461734"/>
    <w:rsid w:val="44F87CBB"/>
    <w:rsid w:val="477110DC"/>
    <w:rsid w:val="5A76346C"/>
    <w:rsid w:val="5AB87BFD"/>
    <w:rsid w:val="5B536398"/>
    <w:rsid w:val="66651BF9"/>
    <w:rsid w:val="6B96571C"/>
    <w:rsid w:val="6C2C6DE2"/>
    <w:rsid w:val="7251151F"/>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4494</Words>
  <Characters>4557</Characters>
  <Lines>38</Lines>
  <Paragraphs>10</Paragraphs>
  <TotalTime>7</TotalTime>
  <ScaleCrop>false</ScaleCrop>
  <LinksUpToDate>false</LinksUpToDate>
  <CharactersWithSpaces>5553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张嘉玮（闽都置业）</cp:lastModifiedBy>
  <dcterms:modified xsi:type="dcterms:W3CDTF">2025-06-04T07:59:03Z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